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47651" w14:textId="77777777" w:rsidR="0080430D"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354BC10A" w14:textId="77777777" w:rsidR="0080430D" w:rsidRPr="00FD101D" w:rsidRDefault="0080430D">
      <w:pPr>
        <w:spacing w:line="540" w:lineRule="exact"/>
        <w:jc w:val="center"/>
        <w:rPr>
          <w:rFonts w:ascii="华文中宋" w:eastAsia="华文中宋" w:hAnsi="华文中宋" w:cs="宋体" w:hint="eastAsia"/>
          <w:b/>
          <w:kern w:val="0"/>
          <w:sz w:val="52"/>
          <w:szCs w:val="52"/>
        </w:rPr>
      </w:pPr>
    </w:p>
    <w:p w14:paraId="36397EA4" w14:textId="77777777" w:rsidR="0080430D" w:rsidRDefault="0080430D">
      <w:pPr>
        <w:spacing w:line="540" w:lineRule="exact"/>
        <w:jc w:val="center"/>
        <w:rPr>
          <w:rFonts w:ascii="华文中宋" w:eastAsia="华文中宋" w:hAnsi="华文中宋" w:cs="宋体" w:hint="eastAsia"/>
          <w:b/>
          <w:kern w:val="0"/>
          <w:sz w:val="52"/>
          <w:szCs w:val="52"/>
        </w:rPr>
      </w:pPr>
    </w:p>
    <w:p w14:paraId="56BC2388" w14:textId="77777777" w:rsidR="0080430D" w:rsidRDefault="0080430D">
      <w:pPr>
        <w:spacing w:line="540" w:lineRule="exact"/>
        <w:jc w:val="center"/>
        <w:rPr>
          <w:rFonts w:ascii="华文中宋" w:eastAsia="华文中宋" w:hAnsi="华文中宋" w:cs="宋体" w:hint="eastAsia"/>
          <w:b/>
          <w:kern w:val="0"/>
          <w:sz w:val="52"/>
          <w:szCs w:val="52"/>
        </w:rPr>
      </w:pPr>
    </w:p>
    <w:p w14:paraId="0AABFCF7" w14:textId="77777777" w:rsidR="0080430D" w:rsidRDefault="0080430D">
      <w:pPr>
        <w:spacing w:line="540" w:lineRule="exact"/>
        <w:jc w:val="center"/>
        <w:rPr>
          <w:rFonts w:ascii="华文中宋" w:eastAsia="华文中宋" w:hAnsi="华文中宋" w:cs="宋体" w:hint="eastAsia"/>
          <w:b/>
          <w:kern w:val="0"/>
          <w:sz w:val="52"/>
          <w:szCs w:val="52"/>
        </w:rPr>
      </w:pPr>
    </w:p>
    <w:p w14:paraId="03143A12" w14:textId="77777777" w:rsidR="0080430D" w:rsidRDefault="0080430D">
      <w:pPr>
        <w:spacing w:line="540" w:lineRule="exact"/>
        <w:jc w:val="center"/>
        <w:rPr>
          <w:rFonts w:ascii="华文中宋" w:eastAsia="华文中宋" w:hAnsi="华文中宋" w:cs="宋体" w:hint="eastAsia"/>
          <w:b/>
          <w:kern w:val="0"/>
          <w:sz w:val="52"/>
          <w:szCs w:val="52"/>
        </w:rPr>
      </w:pPr>
    </w:p>
    <w:p w14:paraId="3A0469B4" w14:textId="77777777" w:rsidR="0080430D" w:rsidRDefault="0080430D">
      <w:pPr>
        <w:spacing w:line="540" w:lineRule="exact"/>
        <w:jc w:val="center"/>
        <w:rPr>
          <w:rFonts w:ascii="华文中宋" w:eastAsia="华文中宋" w:hAnsi="华文中宋" w:cs="宋体" w:hint="eastAsia"/>
          <w:b/>
          <w:kern w:val="0"/>
          <w:sz w:val="52"/>
          <w:szCs w:val="52"/>
        </w:rPr>
      </w:pPr>
    </w:p>
    <w:p w14:paraId="5657FBD4" w14:textId="77777777" w:rsidR="0080430D"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0864D1E8" w14:textId="77777777" w:rsidR="0080430D" w:rsidRDefault="0080430D">
      <w:pPr>
        <w:spacing w:line="540" w:lineRule="exact"/>
        <w:jc w:val="center"/>
        <w:rPr>
          <w:rFonts w:ascii="华文中宋" w:eastAsia="华文中宋" w:hAnsi="华文中宋" w:cs="宋体" w:hint="eastAsia"/>
          <w:b/>
          <w:kern w:val="0"/>
          <w:sz w:val="52"/>
          <w:szCs w:val="52"/>
        </w:rPr>
      </w:pPr>
    </w:p>
    <w:p w14:paraId="1ED55540" w14:textId="77777777" w:rsidR="0080430D"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793432EA" w14:textId="77777777" w:rsidR="0080430D" w:rsidRDefault="0080430D">
      <w:pPr>
        <w:spacing w:line="540" w:lineRule="exact"/>
        <w:jc w:val="center"/>
        <w:rPr>
          <w:rFonts w:eastAsia="仿宋_GB2312" w:hAnsi="宋体" w:cs="宋体" w:hint="eastAsia"/>
          <w:kern w:val="0"/>
          <w:sz w:val="30"/>
          <w:szCs w:val="30"/>
        </w:rPr>
      </w:pPr>
    </w:p>
    <w:p w14:paraId="629243D3" w14:textId="77777777" w:rsidR="0080430D" w:rsidRDefault="0080430D">
      <w:pPr>
        <w:spacing w:line="540" w:lineRule="exact"/>
        <w:jc w:val="center"/>
        <w:rPr>
          <w:rFonts w:eastAsia="仿宋_GB2312" w:hAnsi="宋体" w:cs="宋体" w:hint="eastAsia"/>
          <w:kern w:val="0"/>
          <w:sz w:val="30"/>
          <w:szCs w:val="30"/>
        </w:rPr>
      </w:pPr>
    </w:p>
    <w:p w14:paraId="2040E992" w14:textId="77777777" w:rsidR="0080430D" w:rsidRDefault="0080430D">
      <w:pPr>
        <w:spacing w:line="540" w:lineRule="exact"/>
        <w:jc w:val="center"/>
        <w:rPr>
          <w:rFonts w:eastAsia="仿宋_GB2312" w:hAnsi="宋体" w:cs="宋体" w:hint="eastAsia"/>
          <w:kern w:val="0"/>
          <w:sz w:val="30"/>
          <w:szCs w:val="30"/>
        </w:rPr>
      </w:pPr>
    </w:p>
    <w:p w14:paraId="754D3970" w14:textId="77777777" w:rsidR="0080430D" w:rsidRDefault="0080430D">
      <w:pPr>
        <w:spacing w:line="540" w:lineRule="exact"/>
        <w:jc w:val="center"/>
        <w:rPr>
          <w:rFonts w:eastAsia="仿宋_GB2312" w:hAnsi="宋体" w:cs="宋体" w:hint="eastAsia"/>
          <w:kern w:val="0"/>
          <w:sz w:val="30"/>
          <w:szCs w:val="30"/>
        </w:rPr>
      </w:pPr>
    </w:p>
    <w:p w14:paraId="2EA16EC1" w14:textId="77777777" w:rsidR="0080430D" w:rsidRDefault="0080430D">
      <w:pPr>
        <w:spacing w:line="540" w:lineRule="exact"/>
        <w:jc w:val="center"/>
        <w:rPr>
          <w:rFonts w:eastAsia="仿宋_GB2312" w:hAnsi="宋体" w:cs="宋体" w:hint="eastAsia"/>
          <w:kern w:val="0"/>
          <w:sz w:val="30"/>
          <w:szCs w:val="30"/>
        </w:rPr>
      </w:pPr>
    </w:p>
    <w:p w14:paraId="0222BFB4" w14:textId="77777777" w:rsidR="0080430D" w:rsidRDefault="0080430D">
      <w:pPr>
        <w:spacing w:line="540" w:lineRule="exact"/>
        <w:jc w:val="center"/>
        <w:rPr>
          <w:rFonts w:eastAsia="仿宋_GB2312" w:hAnsi="宋体" w:cs="宋体" w:hint="eastAsia"/>
          <w:kern w:val="0"/>
          <w:sz w:val="30"/>
          <w:szCs w:val="30"/>
        </w:rPr>
      </w:pPr>
    </w:p>
    <w:p w14:paraId="0A210ADA" w14:textId="77777777" w:rsidR="0080430D" w:rsidRDefault="0080430D">
      <w:pPr>
        <w:spacing w:line="540" w:lineRule="exact"/>
        <w:rPr>
          <w:rFonts w:eastAsia="仿宋_GB2312" w:hAnsi="宋体" w:cs="宋体" w:hint="eastAsia"/>
          <w:kern w:val="0"/>
          <w:sz w:val="30"/>
          <w:szCs w:val="30"/>
        </w:rPr>
      </w:pPr>
    </w:p>
    <w:p w14:paraId="30A9F1FD" w14:textId="77777777" w:rsidR="0080430D"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02B54880" w14:textId="77777777" w:rsidR="0080430D"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2024年自治区中小企业发展专项资金</w:t>
      </w:r>
    </w:p>
    <w:p w14:paraId="7FAB19AB" w14:textId="77777777" w:rsidR="0080430D"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木垒县商务和工业信息化局</w:t>
      </w:r>
    </w:p>
    <w:p w14:paraId="6204C266" w14:textId="77777777" w:rsidR="0080430D"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木垒县商务和工业信息化局</w:t>
      </w:r>
    </w:p>
    <w:p w14:paraId="6BA2B35F" w14:textId="77777777" w:rsidR="0080430D"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祁俊生</w:t>
      </w:r>
    </w:p>
    <w:p w14:paraId="5BC82810" w14:textId="77777777" w:rsidR="0080430D"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2025年03月20日</w:t>
      </w:r>
    </w:p>
    <w:p w14:paraId="28B5E506" w14:textId="77777777" w:rsidR="0080430D" w:rsidRDefault="0080430D">
      <w:pPr>
        <w:spacing w:line="700" w:lineRule="exact"/>
        <w:ind w:firstLineChars="236" w:firstLine="708"/>
        <w:jc w:val="left"/>
        <w:rPr>
          <w:rFonts w:eastAsia="仿宋_GB2312" w:hAnsi="宋体" w:cs="宋体" w:hint="eastAsia"/>
          <w:kern w:val="0"/>
          <w:sz w:val="30"/>
          <w:szCs w:val="30"/>
        </w:rPr>
      </w:pPr>
    </w:p>
    <w:p w14:paraId="651FF0A4" w14:textId="77777777" w:rsidR="0080430D" w:rsidRDefault="0080430D">
      <w:pPr>
        <w:spacing w:line="540" w:lineRule="exact"/>
        <w:rPr>
          <w:rStyle w:val="ad"/>
          <w:rFonts w:ascii="黑体" w:eastAsia="黑体" w:hAnsi="黑体" w:hint="eastAsia"/>
          <w:b w:val="0"/>
          <w:spacing w:val="-4"/>
          <w:sz w:val="32"/>
          <w:szCs w:val="32"/>
        </w:rPr>
      </w:pPr>
    </w:p>
    <w:p w14:paraId="155FBF23" w14:textId="77777777" w:rsidR="0080430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15346959" w14:textId="77777777" w:rsidR="0080430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16BA47B0"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国家与自治区政策支持：近年来，国家和新疆维吾尔自治区高度重视中小企业发展，出台了一系列扶持政策，旨在通过专项资金、税收优惠、融资支持等方式，帮助中小企业提升竞争力，促进经济高质量发展。2024年自治区中小企业发展专项资金项目是这一政策的具体落实。乡村振兴与区域协调发展：木垒县作为新疆的重要县域，其经济发展对区域协调发展和乡村振兴具有重要意义。通过专项资金支持中小企业，可以带动当地就业、促进产业升级，助力乡村振兴战略的实施。根据《关于下达2024年自治区中小企业发展专项资金（专精特新中小企业培育方向）的通知-昌州财建【2024】27号》立项，通过专项资金支持，鼓励中小企业加大研发投入，引进先进技术，提升产品和服务质量，增强市场竞争力。设立了自治区中小企业发展专项资金项目补助经费，由木垒哈萨克自治县商务和工业信息化局主管，资金主要用于通过专项资金的支持，帮助中小企业解决发展中的瓶颈问题，提升竞争力，促进木垒县经济高质量发展，助力乡村振兴和区域协调发展。</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项目资金主要用于2024年自治区中小企业发展专项资金项目支出，主要用于通过专项资金的支持，帮助中小企业解决发展中的瓶颈问题，提升竞争力，促进木垒县经济高质量发展，助力乡村振兴和区域协调发展。此项经费主要用于对木垒县支2024年自</w:t>
      </w:r>
      <w:r>
        <w:rPr>
          <w:rStyle w:val="ad"/>
          <w:rFonts w:ascii="楷体" w:eastAsia="楷体" w:hAnsi="楷体" w:hint="eastAsia"/>
          <w:b w:val="0"/>
          <w:bCs w:val="0"/>
          <w:spacing w:val="-4"/>
          <w:sz w:val="32"/>
          <w:szCs w:val="32"/>
        </w:rPr>
        <w:lastRenderedPageBreak/>
        <w:t>治区中小企业发展专项（专精特新中小企业培育方向）-木垒</w:t>
      </w:r>
      <w:proofErr w:type="gramStart"/>
      <w:r>
        <w:rPr>
          <w:rStyle w:val="ad"/>
          <w:rFonts w:ascii="楷体" w:eastAsia="楷体" w:hAnsi="楷体" w:hint="eastAsia"/>
          <w:b w:val="0"/>
          <w:bCs w:val="0"/>
          <w:spacing w:val="-4"/>
          <w:sz w:val="32"/>
          <w:szCs w:val="32"/>
        </w:rPr>
        <w:t>县鹰哥</w:t>
      </w:r>
      <w:proofErr w:type="gramEnd"/>
      <w:r>
        <w:rPr>
          <w:rStyle w:val="ad"/>
          <w:rFonts w:ascii="楷体" w:eastAsia="楷体" w:hAnsi="楷体" w:hint="eastAsia"/>
          <w:b w:val="0"/>
          <w:bCs w:val="0"/>
          <w:spacing w:val="-4"/>
          <w:sz w:val="32"/>
          <w:szCs w:val="32"/>
        </w:rPr>
        <w:t>生物科技有限公司技术支持资金25万元。</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自2024年6月，资金分配严格按照项目申报和评审结果进行，确保公平、公正、公开。专项资金已按时拨付至项目实施单位，资金总额为25万元。具体实施单位木垒哈萨克自治县商务和工业信息化局已对木垒</w:t>
      </w:r>
      <w:proofErr w:type="gramStart"/>
      <w:r>
        <w:rPr>
          <w:rStyle w:val="ad"/>
          <w:rFonts w:ascii="楷体" w:eastAsia="楷体" w:hAnsi="楷体" w:hint="eastAsia"/>
          <w:b w:val="0"/>
          <w:bCs w:val="0"/>
          <w:spacing w:val="-4"/>
          <w:sz w:val="32"/>
          <w:szCs w:val="32"/>
        </w:rPr>
        <w:t>县鹰哥</w:t>
      </w:r>
      <w:proofErr w:type="gramEnd"/>
      <w:r>
        <w:rPr>
          <w:rStyle w:val="ad"/>
          <w:rFonts w:ascii="楷体" w:eastAsia="楷体" w:hAnsi="楷体" w:hint="eastAsia"/>
          <w:b w:val="0"/>
          <w:bCs w:val="0"/>
          <w:spacing w:val="-4"/>
          <w:sz w:val="32"/>
          <w:szCs w:val="32"/>
        </w:rPr>
        <w:t>生物科技有限公司补助完成，项目于2024年6月24日已执行完毕。</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2024年自治区中小企业发展专项资金项目资金于2024年5月29日昌吉州财政局下发的关于下达2024年自治区中小企业发展专项资金（专精特新中小企业培育方向）的通知文件安排资金为25万元，为上级财政资金，实际到位25万元，资金到位率100%，实际执行25万元，执行率100%，资金落实到位。资金主要用于通过专项资金的支持，帮助中小企业解决发展中的瓶颈问题，提升竞争力，促进木垒县经济高质量发展，助力乡村振兴和区域协调发展。为确保项目资金的安全有效使用、安全运行，提高资金的使用效率，我单位严格按照木垒哈萨克自治县商务和工业信息化局财务会计内部控制制度执行，资金由财政大平台统一拨付，由财政监管，严禁随意调整预算，改变支出用途，做到专款专用，严禁截留、挪用、挤占项目资金等违规违纪问题的发生。</w:t>
      </w:r>
    </w:p>
    <w:p w14:paraId="035CE1F0" w14:textId="77777777" w:rsidR="0080430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1D54741B"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通过专项资金的支持，发挥专精特新中小企业示范引领作用，带动更多中小企业向专精特新方向发展，不断提升企业创新能力和</w:t>
      </w:r>
      <w:r>
        <w:rPr>
          <w:rStyle w:val="ad"/>
          <w:rFonts w:ascii="楷体" w:eastAsia="楷体" w:hAnsi="楷体" w:hint="eastAsia"/>
          <w:b w:val="0"/>
          <w:bCs w:val="0"/>
          <w:spacing w:val="-4"/>
          <w:sz w:val="32"/>
          <w:szCs w:val="32"/>
        </w:rPr>
        <w:lastRenderedPageBreak/>
        <w:t>专业化水平。</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 2024年6月1日前完成对中小企业项目申报和评审结果公开。</w:t>
      </w:r>
      <w:r>
        <w:rPr>
          <w:rStyle w:val="ad"/>
          <w:rFonts w:ascii="楷体" w:eastAsia="楷体" w:hAnsi="楷体" w:hint="eastAsia"/>
          <w:b w:val="0"/>
          <w:bCs w:val="0"/>
          <w:spacing w:val="-4"/>
          <w:sz w:val="32"/>
          <w:szCs w:val="32"/>
        </w:rPr>
        <w:br/>
        <w:t>2.2 2024年6月24日前完成对木垒</w:t>
      </w:r>
      <w:proofErr w:type="gramStart"/>
      <w:r>
        <w:rPr>
          <w:rStyle w:val="ad"/>
          <w:rFonts w:ascii="楷体" w:eastAsia="楷体" w:hAnsi="楷体" w:hint="eastAsia"/>
          <w:b w:val="0"/>
          <w:bCs w:val="0"/>
          <w:spacing w:val="-4"/>
          <w:sz w:val="32"/>
          <w:szCs w:val="32"/>
        </w:rPr>
        <w:t>县鹰哥</w:t>
      </w:r>
      <w:proofErr w:type="gramEnd"/>
      <w:r>
        <w:rPr>
          <w:rStyle w:val="ad"/>
          <w:rFonts w:ascii="楷体" w:eastAsia="楷体" w:hAnsi="楷体" w:hint="eastAsia"/>
          <w:b w:val="0"/>
          <w:bCs w:val="0"/>
          <w:spacing w:val="-4"/>
          <w:sz w:val="32"/>
          <w:szCs w:val="32"/>
        </w:rPr>
        <w:t>生物科技有限公司补助完成25万元发放工作；</w:t>
      </w:r>
    </w:p>
    <w:p w14:paraId="4BF6E0F6" w14:textId="77777777" w:rsidR="0080430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59211D33" w14:textId="77777777" w:rsidR="0080430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666A1394"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上级财政下拨的2024年自治区中小企业发展专项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lastRenderedPageBreak/>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2024年自治区中小企业发展专项资金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2024年自治区中小企业发展专项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（5）《关于下达2024年自治区中小企业发展专项资金（专精特新中小企业培育方向）的通知》昌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【2024】27号。</w:t>
      </w:r>
    </w:p>
    <w:p w14:paraId="0E7DFDBE" w14:textId="77777777" w:rsidR="0080430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27C27DC"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依据《中华人民共和国预算法》、《中共中央国务院关于全面实施</w:t>
      </w:r>
      <w:r>
        <w:rPr>
          <w:rStyle w:val="ad"/>
          <w:rFonts w:ascii="楷体" w:eastAsia="楷体" w:hAnsi="楷体" w:hint="eastAsia"/>
          <w:b w:val="0"/>
          <w:bCs w:val="0"/>
          <w:spacing w:val="-4"/>
          <w:sz w:val="32"/>
          <w:szCs w:val="32"/>
        </w:rPr>
        <w:lastRenderedPageBreak/>
        <w:t>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w:t>
      </w:r>
      <w:r>
        <w:rPr>
          <w:rStyle w:val="ad"/>
          <w:rFonts w:ascii="楷体" w:eastAsia="楷体" w:hAnsi="楷体" w:hint="eastAsia"/>
          <w:b w:val="0"/>
          <w:bCs w:val="0"/>
          <w:spacing w:val="-4"/>
          <w:sz w:val="32"/>
          <w:szCs w:val="32"/>
        </w:rPr>
        <w:lastRenderedPageBreak/>
        <w:t>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w:t>
      </w:r>
      <w:r>
        <w:rPr>
          <w:rStyle w:val="ad"/>
          <w:rFonts w:ascii="楷体" w:eastAsia="楷体" w:hAnsi="楷体" w:hint="eastAsia"/>
          <w:b w:val="0"/>
          <w:bCs w:val="0"/>
          <w:spacing w:val="-4"/>
          <w:sz w:val="32"/>
          <w:szCs w:val="32"/>
        </w:rPr>
        <w:lastRenderedPageBreak/>
        <w:t>定，绩效评价结果采取评分和评级相结合的方式，具体分值和等级可根据不同评价内容设定。总分设置为100分，等级划分为四档：90（含）-100分为“优”、80（含）-90分为“良”、60（含）-80分为“中”、60分以下为“差”。</w:t>
      </w:r>
    </w:p>
    <w:p w14:paraId="4011E17D" w14:textId="77777777" w:rsidR="0080430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09044597"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李风萍为</w:t>
      </w:r>
      <w:proofErr w:type="gramEnd"/>
      <w:r>
        <w:rPr>
          <w:rStyle w:val="ad"/>
          <w:rFonts w:ascii="楷体" w:eastAsia="楷体" w:hAnsi="楷体" w:hint="eastAsia"/>
          <w:b w:val="0"/>
          <w:bCs w:val="0"/>
          <w:spacing w:val="-4"/>
          <w:sz w:val="32"/>
          <w:szCs w:val="32"/>
        </w:rPr>
        <w:t>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李晓琼为</w:t>
      </w:r>
      <w:proofErr w:type="gramEnd"/>
      <w:r>
        <w:rPr>
          <w:rStyle w:val="ad"/>
          <w:rFonts w:ascii="楷体" w:eastAsia="楷体" w:hAnsi="楷体" w:hint="eastAsia"/>
          <w:b w:val="0"/>
          <w:bCs w:val="0"/>
          <w:spacing w:val="-4"/>
          <w:sz w:val="32"/>
          <w:szCs w:val="32"/>
        </w:rPr>
        <w:t>副组长，主要负责报告的审核、指导；</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萨</w:t>
      </w:r>
      <w:proofErr w:type="gramEnd"/>
      <w:r>
        <w:rPr>
          <w:rStyle w:val="ad"/>
          <w:rFonts w:ascii="楷体" w:eastAsia="楷体" w:hAnsi="楷体" w:hint="eastAsia"/>
          <w:b w:val="0"/>
          <w:bCs w:val="0"/>
          <w:spacing w:val="-4"/>
          <w:sz w:val="32"/>
          <w:szCs w:val="32"/>
        </w:rPr>
        <w:t>仁高娃为组员，负责资料、数据整理，编制报告。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 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w:t>
      </w:r>
      <w:r>
        <w:rPr>
          <w:rStyle w:val="ad"/>
          <w:rFonts w:ascii="楷体" w:eastAsia="楷体" w:hAnsi="楷体" w:hint="eastAsia"/>
          <w:b w:val="0"/>
          <w:bCs w:val="0"/>
          <w:spacing w:val="-4"/>
          <w:sz w:val="32"/>
          <w:szCs w:val="32"/>
        </w:rPr>
        <w:lastRenderedPageBreak/>
        <w:t>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03EE68C8" w14:textId="77777777" w:rsidR="0080430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6C367999"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对中小企业技术创新与研发：支持了1家企业开展新产品、新技术研发，成功突破了专精特新中小企业培育方向关键技术，企业已实现研发成果的产业化，显著提升了企业的市场竞争力。产生了推动行业技术进步效益，但在实施过程中也存在一些不足：例如：部分企业对项目的参与积极性不高，未能充分利用政策支持。应加强与企业的沟通，了解其实际需求，提高政策的针对性和吸引力。项目前期工作不全面，没有深入细致科学规划地做好各项前期工作，项目实施前期已根据项目建设内容设置绩效目标，但项</w:t>
      </w:r>
      <w:r>
        <w:rPr>
          <w:rStyle w:val="ad"/>
          <w:rFonts w:ascii="楷体" w:eastAsia="楷体" w:hAnsi="楷体" w:hint="eastAsia"/>
          <w:b w:val="0"/>
          <w:bCs w:val="0"/>
          <w:spacing w:val="-4"/>
          <w:sz w:val="32"/>
          <w:szCs w:val="32"/>
        </w:rPr>
        <w:lastRenderedPageBreak/>
        <w:t>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18个，实现三级指标数量18个，总体完成率为100%。最终评分结果：总分为100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项目产出类指标共设置5个，满分指标5个，得分率100%；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00E3E496" w14:textId="77777777" w:rsidR="0080430D"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41C507AA" w14:textId="77777777" w:rsidR="0080430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3EC3CEF0" w14:textId="0488A4FE" w:rsidR="0080430D"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（1）项目立项依据《关于下达2024年自治区中小企业发展专项资金（专精特新中小企业培育方向）的通知》-昌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【2024】27号</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（2）符合国家战略、自治区发展需求以及中小企业实际发展需要。专项资金的下达将有效推动</w:t>
      </w:r>
      <w:r w:rsidR="00FD101D">
        <w:rPr>
          <w:rStyle w:val="ad"/>
          <w:rFonts w:ascii="楷体" w:eastAsia="楷体" w:hAnsi="楷体" w:hint="eastAsia"/>
          <w:b w:val="0"/>
          <w:bCs w:val="0"/>
          <w:spacing w:val="-4"/>
          <w:sz w:val="32"/>
          <w:szCs w:val="32"/>
        </w:rPr>
        <w:t>专精特新中小企业</w:t>
      </w:r>
      <w:r>
        <w:rPr>
          <w:rStyle w:val="ad"/>
          <w:rFonts w:ascii="楷体" w:eastAsia="楷体" w:hAnsi="楷体" w:hint="eastAsia"/>
          <w:b w:val="0"/>
          <w:bCs w:val="0"/>
          <w:spacing w:val="-4"/>
          <w:sz w:val="32"/>
          <w:szCs w:val="32"/>
        </w:rPr>
        <w:t>的培育和发展，为自治区经济高质量发展注入新动能。</w:t>
      </w:r>
      <w:r>
        <w:rPr>
          <w:rStyle w:val="ad"/>
          <w:rFonts w:ascii="楷体" w:eastAsia="楷体" w:hAnsi="楷体" w:hint="eastAsia"/>
          <w:b w:val="0"/>
          <w:bCs w:val="0"/>
          <w:spacing w:val="-4"/>
          <w:sz w:val="32"/>
          <w:szCs w:val="32"/>
        </w:rPr>
        <w:br/>
        <w:t>（3）中小企业在发展过程中普遍面临资金短缺、技术创新能力不足、市场拓展困难等问题。专项资金的设立能够为企业提供直接的资金支持，帮助企业突破发展瓶颈。</w:t>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②审批文件、材料：本项目审批文件有：《关于下达2024年自治区中小企业发展专项资金（专精特新中小企业培育方向）的通知》昌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【2024】27号</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综上所述，本指标满分为2分，根据评分标准得2分，本项目立项程序规范。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2024年自治区中小企业发展专项资金项目已设立项目绩效目标，具体内容为“通过专项资金的支持，发挥专精特新中小企业示范引领作用，带动更多中小企业向专精特新方向发展，不断提升企业创新能力和专业化水平。”，与通过专项资金的支持，帮助中小企业解决发展中的瓶颈问题，提升竞争力，促进木垒县经济高质量发展，助力乡村振兴和区域协调发展具有相关性，绩效目标与</w:t>
      </w:r>
      <w:r>
        <w:rPr>
          <w:rStyle w:val="ad"/>
          <w:rFonts w:ascii="楷体" w:eastAsia="楷体" w:hAnsi="楷体" w:hint="eastAsia"/>
          <w:b w:val="0"/>
          <w:bCs w:val="0"/>
          <w:spacing w:val="-4"/>
          <w:sz w:val="32"/>
          <w:szCs w:val="32"/>
        </w:rPr>
        <w:lastRenderedPageBreak/>
        <w:t>实际工作内容一致，本项目按照绩效目标完成了数量指标、质量指标、时效指标、成本指标，有效保障了中小企业高质量发展，促进了经济、社会、环境等多方面的协调发展，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2024年自治区中小企业发展专项资金项目将项目绩效目标细化分解为具体的绩效指标，一级指标共3条，二级指标共6条，三级指标共7条，其中定量指标数量共7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本项目预算编制参照《项目相关文件测算标准》得出，项目预算编制根据项目内容进行计算，预算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木垒哈萨克自治县商务和工业信息化局会议确定，预算内容与项目内容无偏差，预算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综上所述，本指标满分为2分，根据评分标准2分，本项目预算编制科学。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本项目预算资金分配以</w:t>
      </w:r>
      <w:r w:rsidR="00E40D04">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关于下达2024年自治区中小企业发展</w:t>
      </w:r>
      <w:r>
        <w:rPr>
          <w:rStyle w:val="ad"/>
          <w:rFonts w:ascii="楷体" w:eastAsia="楷体" w:hAnsi="楷体" w:hint="eastAsia"/>
          <w:b w:val="0"/>
          <w:bCs w:val="0"/>
          <w:spacing w:val="-4"/>
          <w:sz w:val="32"/>
          <w:szCs w:val="32"/>
        </w:rPr>
        <w:lastRenderedPageBreak/>
        <w:t>专项资金（专精特新中小企业培育方向）的通知》昌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【2024】27号</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为依据进行资金分配，预算资金分配依据充分。项目资金分配额度无偏低或偏高情况，分配额度合理。根据《关于下达2024年自治区中小企业发展专项资金（专精特新中小企业培育方向）的通知》昌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【2024】27号</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文件显示，本项目实际到位资金25万元，实际分配资金与我单位提交申请的资金额度一致，资金分配额度合理，与我单位实际需求相适应。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t>综上所述，本指标满分为4分，根据评分标准得4分，本项目资金分配合理。</w:t>
      </w:r>
      <w:r>
        <w:rPr>
          <w:rStyle w:val="ad"/>
          <w:rFonts w:ascii="楷体" w:eastAsia="楷体" w:hAnsi="楷体" w:hint="eastAsia"/>
          <w:b w:val="0"/>
          <w:bCs w:val="0"/>
          <w:spacing w:val="-4"/>
          <w:sz w:val="32"/>
          <w:szCs w:val="32"/>
        </w:rPr>
        <w:tab/>
      </w:r>
    </w:p>
    <w:p w14:paraId="78E6ABBE" w14:textId="77777777" w:rsidR="0080430D"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4457A111"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本项目预算资金为25万元，其中：自治区财政安排资金25万元，其他资金0万元，实际到位资金25万元，资金到位率=（实际到位资金/预算资金）×100.00%=（100/100）*100.00%=100%。得分=资金到位率*分值=100.00%*3=3.00分。</w:t>
      </w:r>
      <w:r>
        <w:rPr>
          <w:rStyle w:val="ad"/>
          <w:rFonts w:ascii="楷体" w:eastAsia="楷体" w:hAnsi="楷体" w:hint="eastAsia"/>
          <w:b w:val="0"/>
          <w:bCs w:val="0"/>
          <w:spacing w:val="-4"/>
          <w:sz w:val="32"/>
          <w:szCs w:val="32"/>
        </w:rPr>
        <w:br/>
        <w:t>综上所述，本指标满分为3分，根据评分标准得3分，本项目资金落实到位。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本项目年初预算数25万元，全年预算数25万元，全年执行数100万元，预算执行率=（实际支出资金/实际到位资金）×100.00%=（100/100）*100.00%=100%。得分=预算执行率*分值=100%*3=3分。</w:t>
      </w:r>
      <w:r>
        <w:rPr>
          <w:rStyle w:val="ad"/>
          <w:rFonts w:ascii="楷体" w:eastAsia="楷体" w:hAnsi="楷体" w:hint="eastAsia"/>
          <w:b w:val="0"/>
          <w:bCs w:val="0"/>
          <w:spacing w:val="-4"/>
          <w:sz w:val="32"/>
          <w:szCs w:val="32"/>
        </w:rPr>
        <w:br/>
        <w:t>综上所述，本指标满分为3分，根据评分标准得3分，本项目预算按计划执行。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木垒哈萨克自治县商务和工业信息化局资金拨付审批程序进行：由商务流通股科室提交财务室申请到财务分管领导，经审批后提交到木垒哈萨克自治县商务和工业信息化局党组会议。项目资金拨付手续齐全，资金拨付手续有：资金申请单、资金申请报告、部务会纪要、相关票据及附件。</w:t>
      </w:r>
      <w:r>
        <w:rPr>
          <w:rStyle w:val="ad"/>
          <w:rFonts w:ascii="楷体" w:eastAsia="楷体" w:hAnsi="楷体" w:hint="eastAsia"/>
          <w:b w:val="0"/>
          <w:bCs w:val="0"/>
          <w:spacing w:val="-4"/>
          <w:sz w:val="32"/>
          <w:szCs w:val="32"/>
        </w:rPr>
        <w:br/>
        <w:t>3.3本项目资金合同规定的用途为：支持中小企业的技术创新、转型升级、市场开拓、融资支持、人才培训、绿色发展、公共服务平台建设等方面。。符合项目预算批复及合同规定的用途；</w:t>
      </w:r>
      <w:r>
        <w:rPr>
          <w:rStyle w:val="ad"/>
          <w:rFonts w:ascii="楷体" w:eastAsia="楷体" w:hAnsi="楷体" w:hint="eastAsia"/>
          <w:b w:val="0"/>
          <w:bCs w:val="0"/>
          <w:spacing w:val="-4"/>
          <w:sz w:val="32"/>
          <w:szCs w:val="32"/>
        </w:rPr>
        <w:br/>
        <w:t>3.4项目资金截至2024年6月24日已拨付至100%，过程不存在截留、挤占、挪用、虚列支出等情况。</w:t>
      </w:r>
      <w:r>
        <w:rPr>
          <w:rStyle w:val="ad"/>
          <w:rFonts w:ascii="楷体" w:eastAsia="楷体" w:hAnsi="楷体" w:hint="eastAsia"/>
          <w:b w:val="0"/>
          <w:bCs w:val="0"/>
          <w:spacing w:val="-4"/>
          <w:sz w:val="32"/>
          <w:szCs w:val="32"/>
        </w:rPr>
        <w:br/>
        <w:t>综上所述，本指标满分为3分，根据评分标准得3分，本项目资金使用合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4.1本项目已制定《木垒哈萨克自治县商务和工业信息化局项目财务管理制度》、《木垒哈萨克自治县商务和工业信息化局2024年自治区中小企业发展专项资金项目业务管理制度》，管理制度健全；</w:t>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木垒哈萨克自治县商务和工业信息化局党组会议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br/>
        <w:t>5.1项目的审批、招标、建设、验收过程均遵守相关法律法规和相关管理规定；</w:t>
      </w:r>
      <w:r>
        <w:rPr>
          <w:rStyle w:val="ad"/>
          <w:rFonts w:ascii="楷体" w:eastAsia="楷体" w:hAnsi="楷体" w:hint="eastAsia"/>
          <w:b w:val="0"/>
          <w:bCs w:val="0"/>
          <w:spacing w:val="-4"/>
          <w:sz w:val="32"/>
          <w:szCs w:val="32"/>
        </w:rPr>
        <w:br/>
        <w:t>5.2本项目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br/>
        <w:t>综上所述，本指标满分为3分，根据评分标准得3分，本项目所建立制度执行有效。</w:t>
      </w:r>
    </w:p>
    <w:p w14:paraId="70CAEB8E" w14:textId="77777777" w:rsidR="0080430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33BB9362"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自治区中小企业发展专项资金项目截止到2024年12月31日，已完成通过专项资金的支持，发挥专精特新中小企业示范引领作用，带动更多中小企业向专精特新方向发展，不断提升企业创新能力和专业化水平；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指标1：支持专精特新中小企业数量，预期指标值：&gt;=1家，实际完成值1家，指标完成率100%（指标完成率=（实际完成值/指标值）*100%），偏差原因：无；</w:t>
      </w:r>
      <w:r>
        <w:rPr>
          <w:rStyle w:val="ad"/>
          <w:rFonts w:ascii="楷体" w:eastAsia="楷体" w:hAnsi="楷体" w:hint="eastAsia"/>
          <w:b w:val="0"/>
          <w:bCs w:val="0"/>
          <w:spacing w:val="-4"/>
          <w:sz w:val="32"/>
          <w:szCs w:val="32"/>
        </w:rPr>
        <w:br/>
        <w:t>指标2：主营业务收入占营业收入比重，预期指标值：&gt;=80%，实际完成值80%，指标完成率100%（指标完成率=（实际完成值/指标值）*100%），偏差原因：无。</w:t>
      </w:r>
      <w:r>
        <w:rPr>
          <w:rStyle w:val="ad"/>
          <w:rFonts w:ascii="楷体" w:eastAsia="楷体" w:hAnsi="楷体" w:hint="eastAsia"/>
          <w:b w:val="0"/>
          <w:bCs w:val="0"/>
          <w:spacing w:val="-4"/>
          <w:sz w:val="32"/>
          <w:szCs w:val="32"/>
        </w:rPr>
        <w:br/>
        <w:t>综上所述，本指标满分为30分，根据评分标准得30分。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2.质量指标完成情况分析</w:t>
      </w:r>
      <w:r>
        <w:rPr>
          <w:rStyle w:val="ad"/>
          <w:rFonts w:ascii="楷体" w:eastAsia="楷体" w:hAnsi="楷体" w:hint="eastAsia"/>
          <w:b w:val="0"/>
          <w:bCs w:val="0"/>
          <w:spacing w:val="-4"/>
          <w:sz w:val="32"/>
          <w:szCs w:val="32"/>
        </w:rPr>
        <w:br/>
        <w:t>指标1：专精特新研发经费支出占营业收入比重，预期指标值：&gt;=3%，实际完成值3%，指标完成率100%（指标完成率=（实际完成值/指标值）*100%），偏差原因：无；</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指标1：专项资金拨付及时率，预期指标值：=100%，实际完成值100%，指标完成率100%（指标完成率=（实际完成值/指标值）*100%）；</w:t>
      </w:r>
      <w:r>
        <w:rPr>
          <w:rStyle w:val="ad"/>
          <w:rFonts w:ascii="楷体" w:eastAsia="楷体" w:hAnsi="楷体" w:hint="eastAsia"/>
          <w:b w:val="0"/>
          <w:bCs w:val="0"/>
          <w:spacing w:val="-4"/>
          <w:sz w:val="32"/>
          <w:szCs w:val="32"/>
        </w:rPr>
        <w:br/>
        <w:t>综上所述，本指标满分为10分，根据评分标准得10分。</w:t>
      </w:r>
    </w:p>
    <w:p w14:paraId="3E11E68D" w14:textId="77777777" w:rsidR="0080430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FC681CB"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我单位2024年自治区中小企业发展专项资金项目截止到2024年12月31日，已完成效益指标100%；其中：</w:t>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br/>
        <w:t>指标1：专精特新企业主营业务收入年均增速，预期指标值：&gt;=3%，实际完成值3%，指标完成率100%（指标完成率=（实际完成值/指标值）*100%），偏差原因：无。</w:t>
      </w:r>
      <w:r>
        <w:rPr>
          <w:rStyle w:val="ad"/>
          <w:rFonts w:ascii="楷体" w:eastAsia="楷体" w:hAnsi="楷体" w:hint="eastAsia"/>
          <w:b w:val="0"/>
          <w:bCs w:val="0"/>
          <w:spacing w:val="-4"/>
          <w:sz w:val="32"/>
          <w:szCs w:val="32"/>
        </w:rPr>
        <w:br/>
        <w:t>综上所述，本指标满分为4分，根据评分标准得4分。</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指标1：专精特新企业主营业务收入年均增速，预期指标值：&gt;3%人，实际完成值3%，指标完成率100%（指标完成率=（实际完成值/指标值）*100%），偏差原因：无。</w:t>
      </w:r>
      <w:r>
        <w:rPr>
          <w:rStyle w:val="ad"/>
          <w:rFonts w:ascii="楷体" w:eastAsia="楷体" w:hAnsi="楷体" w:hint="eastAsia"/>
          <w:b w:val="0"/>
          <w:bCs w:val="0"/>
          <w:spacing w:val="-4"/>
          <w:sz w:val="32"/>
          <w:szCs w:val="32"/>
        </w:rPr>
        <w:br/>
        <w:t>指标2：专精特新中小企业带动就业人数（人），预期指标值：&gt;=25人，实际完成值25人，指标完成率100%（指标完成率=（实际完成值/指标值）*100%），偏差原因：无。</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综上所述，本指标满分为4分，根据评分标准得4分。</w:t>
      </w:r>
    </w:p>
    <w:p w14:paraId="0D6E2908"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指标1：项目支持企业满意度，预期指标值：&gt;=90%，实际完成值90%，指标完成率100%（指标完成率=（实际完成值/指标值）*100%），偏差原因：无。</w:t>
      </w:r>
      <w:r>
        <w:rPr>
          <w:rStyle w:val="ad"/>
          <w:rFonts w:ascii="楷体" w:eastAsia="楷体" w:hAnsi="楷体" w:hint="eastAsia"/>
          <w:b w:val="0"/>
          <w:bCs w:val="0"/>
          <w:spacing w:val="-4"/>
          <w:sz w:val="32"/>
          <w:szCs w:val="32"/>
        </w:rPr>
        <w:br/>
        <w:t>综上所述，本指标满分为10分，根据评分标准得10分。</w:t>
      </w:r>
    </w:p>
    <w:p w14:paraId="5628DB0A" w14:textId="77777777" w:rsidR="0080430D" w:rsidRDefault="0080430D">
      <w:pPr>
        <w:spacing w:line="540" w:lineRule="exact"/>
        <w:ind w:firstLine="567"/>
        <w:rPr>
          <w:rStyle w:val="ad"/>
          <w:rFonts w:ascii="楷体" w:eastAsia="楷体" w:hAnsi="楷体" w:hint="eastAsia"/>
          <w:b w:val="0"/>
          <w:bCs w:val="0"/>
          <w:spacing w:val="-4"/>
          <w:sz w:val="32"/>
          <w:szCs w:val="32"/>
        </w:rPr>
      </w:pPr>
    </w:p>
    <w:p w14:paraId="7868053E" w14:textId="77777777" w:rsidR="0080430D" w:rsidRDefault="0080430D">
      <w:pPr>
        <w:spacing w:line="540" w:lineRule="exact"/>
        <w:ind w:firstLine="567"/>
        <w:rPr>
          <w:rStyle w:val="ad"/>
          <w:rFonts w:ascii="楷体" w:eastAsia="楷体" w:hAnsi="楷体" w:hint="eastAsia"/>
          <w:spacing w:val="-4"/>
          <w:sz w:val="32"/>
          <w:szCs w:val="32"/>
        </w:rPr>
      </w:pPr>
    </w:p>
    <w:p w14:paraId="499E09F8" w14:textId="77777777" w:rsidR="0080430D"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4EF13F0B" w14:textId="3F2A725F" w:rsidR="0080430D"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（1）自治区在</w:t>
      </w:r>
      <w:r w:rsidR="00FD101D">
        <w:rPr>
          <w:rStyle w:val="ad"/>
          <w:rFonts w:ascii="楷体" w:eastAsia="楷体" w:hAnsi="楷体" w:hint="eastAsia"/>
          <w:b w:val="0"/>
          <w:bCs w:val="0"/>
          <w:spacing w:val="-4"/>
          <w:sz w:val="32"/>
          <w:szCs w:val="32"/>
        </w:rPr>
        <w:t>专精特新中小企业</w:t>
      </w:r>
      <w:r>
        <w:rPr>
          <w:rStyle w:val="ad"/>
          <w:rFonts w:ascii="楷体" w:eastAsia="楷体" w:hAnsi="楷体" w:hint="eastAsia"/>
          <w:b w:val="0"/>
          <w:bCs w:val="0"/>
          <w:spacing w:val="-4"/>
          <w:sz w:val="32"/>
          <w:szCs w:val="32"/>
        </w:rPr>
        <w:t>培育方面形成了科学、规范、高效的政策体系，有效推动了中小企业的创新发展，为区域经济高质量发展提供了有力支撑。这些做法不仅为其他地区提供了可借鉴的经验，也为进一步优化中小企业支持政策奠定了坚实基础。</w:t>
      </w:r>
      <w:r>
        <w:rPr>
          <w:rStyle w:val="ad"/>
          <w:rFonts w:ascii="楷体" w:eastAsia="楷体" w:hAnsi="楷体" w:hint="eastAsia"/>
          <w:b w:val="0"/>
          <w:bCs w:val="0"/>
          <w:spacing w:val="-4"/>
          <w:sz w:val="32"/>
          <w:szCs w:val="32"/>
        </w:rPr>
        <w:br/>
        <w:t>（2）精准定位支持方向：聚焦</w:t>
      </w:r>
      <w:r w:rsidR="00FD101D">
        <w:rPr>
          <w:rStyle w:val="ad"/>
          <w:rFonts w:ascii="楷体" w:eastAsia="楷体" w:hAnsi="楷体" w:hint="eastAsia"/>
          <w:b w:val="0"/>
          <w:bCs w:val="0"/>
          <w:spacing w:val="-4"/>
          <w:sz w:val="32"/>
          <w:szCs w:val="32"/>
        </w:rPr>
        <w:t>专精特新中小企业</w:t>
      </w:r>
      <w:r>
        <w:rPr>
          <w:rStyle w:val="ad"/>
          <w:rFonts w:ascii="楷体" w:eastAsia="楷体" w:hAnsi="楷体" w:hint="eastAsia"/>
          <w:b w:val="0"/>
          <w:bCs w:val="0"/>
          <w:spacing w:val="-4"/>
          <w:sz w:val="32"/>
          <w:szCs w:val="32"/>
        </w:rPr>
        <w:t>培育，明确支持技术创新、产品升级、市场拓展、品牌建设等重点领域。分层分类施策：根据企业不同发展阶段（如初创期、成长期、成熟期），制定差异化的支持措施，确保政策精准有效。政策协同联动：将专项资金与税收优惠、金融支持、人才引进等政策相结合，形成政策合力，放大支持效果。</w:t>
      </w:r>
      <w:r>
        <w:rPr>
          <w:rStyle w:val="ad"/>
          <w:rFonts w:ascii="楷体" w:eastAsia="楷体" w:hAnsi="楷体" w:hint="eastAsia"/>
          <w:b w:val="0"/>
          <w:bCs w:val="0"/>
          <w:spacing w:val="-4"/>
          <w:sz w:val="32"/>
          <w:szCs w:val="32"/>
        </w:rPr>
        <w:br/>
        <w:t>（3）是管理愈加规范。制定了专项资金管理工作制度，明确了资金付款流程，统一了资金申请手续，做到了层层审核、层层负责、层层把关，付款中全部要求请款单位提供正规发票，没用白条入账现象。</w:t>
      </w:r>
      <w:r>
        <w:rPr>
          <w:rStyle w:val="ad"/>
          <w:rFonts w:ascii="楷体" w:eastAsia="楷体" w:hAnsi="楷体" w:hint="eastAsia"/>
          <w:b w:val="0"/>
          <w:bCs w:val="0"/>
          <w:spacing w:val="-4"/>
          <w:sz w:val="32"/>
          <w:szCs w:val="32"/>
        </w:rPr>
        <w:br/>
        <w:t>（4）加强培训，提高工程管理水平。为提高工程管理人员对工程项目的管理水平，教育、建设部门组织了工程项目管理、施工</w:t>
      </w:r>
      <w:r>
        <w:rPr>
          <w:rStyle w:val="ad"/>
          <w:rFonts w:ascii="楷体" w:eastAsia="楷体" w:hAnsi="楷体" w:hint="eastAsia"/>
          <w:b w:val="0"/>
          <w:bCs w:val="0"/>
          <w:spacing w:val="-4"/>
          <w:sz w:val="32"/>
          <w:szCs w:val="32"/>
        </w:rPr>
        <w:lastRenderedPageBreak/>
        <w:t>安全等业务知识培训。通过实地参观施工现场管理和专业人员讲授，进一步规范工程建设程序、施工现场管理、安全管理、资料监督和资金管理，为顺利完成项目建设奠定了坚实的基础。</w:t>
      </w:r>
      <w:r>
        <w:rPr>
          <w:rStyle w:val="ad"/>
          <w:rFonts w:ascii="楷体" w:eastAsia="楷体" w:hAnsi="楷体" w:hint="eastAsia"/>
          <w:b w:val="0"/>
          <w:bCs w:val="0"/>
          <w:spacing w:val="-4"/>
          <w:sz w:val="32"/>
          <w:szCs w:val="32"/>
        </w:rPr>
        <w:br/>
        <w:t>（5）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w:t>
      </w:r>
      <w:r>
        <w:rPr>
          <w:rStyle w:val="ad"/>
          <w:rFonts w:ascii="楷体" w:eastAsia="楷体" w:hAnsi="楷体" w:hint="eastAsia"/>
          <w:b w:val="0"/>
          <w:bCs w:val="0"/>
          <w:spacing w:val="-4"/>
          <w:sz w:val="32"/>
          <w:szCs w:val="32"/>
        </w:rPr>
        <w:br/>
        <w:t>对此，预算单位会同财政部门共同梳理项目绩效目标，合理测算</w:t>
      </w:r>
      <w:r>
        <w:rPr>
          <w:rStyle w:val="ad"/>
          <w:rFonts w:ascii="楷体" w:eastAsia="楷体" w:hAnsi="楷体" w:hint="eastAsia"/>
          <w:b w:val="0"/>
          <w:bCs w:val="0"/>
          <w:spacing w:val="-4"/>
          <w:sz w:val="32"/>
          <w:szCs w:val="32"/>
        </w:rPr>
        <w:lastRenderedPageBreak/>
        <w:t>项目工作量，科学编制预算。</w:t>
      </w:r>
    </w:p>
    <w:p w14:paraId="180C5B92" w14:textId="77777777" w:rsidR="0080430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D21A9F6" w14:textId="77777777" w:rsidR="0080430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r>
        <w:rPr>
          <w:rStyle w:val="ad"/>
          <w:rFonts w:ascii="楷体" w:eastAsia="楷体" w:hAnsi="楷体" w:hint="eastAsia"/>
          <w:b w:val="0"/>
          <w:bCs w:val="0"/>
          <w:spacing w:val="-4"/>
          <w:sz w:val="32"/>
          <w:szCs w:val="32"/>
        </w:rPr>
        <w:br/>
        <w:t>3.？资金分配不均衡，问题表现：资金可能更多流向规模较大或发展较为成熟的企业，而真正需要支持的初创期或成长期中小企业难以获得足够资源。原因分析：评审标准可能偏向于企业规模、营收等硬性指标，忽视了企业的创新潜力、技术含量和市场前景。</w:t>
      </w:r>
      <w:r>
        <w:rPr>
          <w:rStyle w:val="ad"/>
          <w:rFonts w:ascii="楷体" w:eastAsia="楷体" w:hAnsi="楷体" w:hint="eastAsia"/>
          <w:b w:val="0"/>
          <w:bCs w:val="0"/>
          <w:spacing w:val="-4"/>
          <w:sz w:val="32"/>
          <w:szCs w:val="32"/>
        </w:rPr>
        <w:br/>
        <w:t>4.？政策宣传不到位，问题表现：部分中小企业对专项资金政策了解不足，导致申报率低或错过申报机会。原因分析：政策宣传渠道单一，覆盖面有限，尤其是偏远地区或小</w:t>
      </w:r>
      <w:proofErr w:type="gramStart"/>
      <w:r>
        <w:rPr>
          <w:rStyle w:val="ad"/>
          <w:rFonts w:ascii="楷体" w:eastAsia="楷体" w:hAnsi="楷体" w:hint="eastAsia"/>
          <w:b w:val="0"/>
          <w:bCs w:val="0"/>
          <w:spacing w:val="-4"/>
          <w:sz w:val="32"/>
          <w:szCs w:val="32"/>
        </w:rPr>
        <w:t>微企业</w:t>
      </w:r>
      <w:proofErr w:type="gramEnd"/>
      <w:r>
        <w:rPr>
          <w:rStyle w:val="ad"/>
          <w:rFonts w:ascii="楷体" w:eastAsia="楷体" w:hAnsi="楷体" w:hint="eastAsia"/>
          <w:b w:val="0"/>
          <w:bCs w:val="0"/>
          <w:spacing w:val="-4"/>
          <w:sz w:val="32"/>
          <w:szCs w:val="32"/>
        </w:rPr>
        <w:t>可能缺乏获取信息的途径。</w:t>
      </w:r>
    </w:p>
    <w:p w14:paraId="7F820580" w14:textId="77777777" w:rsidR="0080430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3A19F61D" w14:textId="77777777" w:rsidR="0080430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无</w:t>
      </w:r>
    </w:p>
    <w:p w14:paraId="11037EB2" w14:textId="77777777" w:rsidR="0080430D" w:rsidRDefault="0080430D">
      <w:pPr>
        <w:spacing w:line="540" w:lineRule="exact"/>
        <w:ind w:firstLine="567"/>
        <w:rPr>
          <w:rStyle w:val="ad"/>
          <w:rFonts w:ascii="仿宋" w:eastAsia="仿宋" w:hAnsi="仿宋" w:hint="eastAsia"/>
          <w:b w:val="0"/>
          <w:spacing w:val="-4"/>
          <w:sz w:val="32"/>
          <w:szCs w:val="32"/>
        </w:rPr>
      </w:pPr>
    </w:p>
    <w:p w14:paraId="4E202311" w14:textId="77777777" w:rsidR="0080430D" w:rsidRDefault="0080430D">
      <w:pPr>
        <w:spacing w:line="540" w:lineRule="exact"/>
        <w:ind w:firstLine="567"/>
        <w:rPr>
          <w:rStyle w:val="ad"/>
          <w:rFonts w:ascii="仿宋" w:eastAsia="仿宋" w:hAnsi="仿宋" w:hint="eastAsia"/>
          <w:b w:val="0"/>
          <w:spacing w:val="-4"/>
          <w:sz w:val="32"/>
          <w:szCs w:val="32"/>
        </w:rPr>
      </w:pPr>
    </w:p>
    <w:p w14:paraId="41EE2A0D" w14:textId="77777777" w:rsidR="0080430D" w:rsidRDefault="0080430D">
      <w:pPr>
        <w:spacing w:line="540" w:lineRule="exact"/>
        <w:ind w:firstLine="567"/>
        <w:rPr>
          <w:rStyle w:val="ad"/>
          <w:rFonts w:ascii="仿宋" w:eastAsia="仿宋" w:hAnsi="仿宋" w:hint="eastAsia"/>
          <w:b w:val="0"/>
          <w:spacing w:val="-4"/>
          <w:sz w:val="32"/>
          <w:szCs w:val="32"/>
        </w:rPr>
      </w:pPr>
    </w:p>
    <w:p w14:paraId="68D01D9F" w14:textId="77777777" w:rsidR="0080430D" w:rsidRDefault="0080430D">
      <w:pPr>
        <w:spacing w:line="540" w:lineRule="exact"/>
        <w:ind w:firstLine="567"/>
        <w:rPr>
          <w:rStyle w:val="ad"/>
          <w:rFonts w:ascii="仿宋" w:eastAsia="仿宋" w:hAnsi="仿宋" w:hint="eastAsia"/>
          <w:b w:val="0"/>
          <w:spacing w:val="-4"/>
          <w:sz w:val="32"/>
          <w:szCs w:val="32"/>
        </w:rPr>
      </w:pPr>
    </w:p>
    <w:p w14:paraId="130D41FE" w14:textId="77777777" w:rsidR="0080430D" w:rsidRDefault="0080430D">
      <w:pPr>
        <w:spacing w:line="540" w:lineRule="exact"/>
        <w:ind w:firstLine="567"/>
        <w:rPr>
          <w:rStyle w:val="ad"/>
          <w:rFonts w:ascii="仿宋" w:eastAsia="仿宋" w:hAnsi="仿宋" w:hint="eastAsia"/>
          <w:b w:val="0"/>
          <w:spacing w:val="-4"/>
          <w:sz w:val="32"/>
          <w:szCs w:val="32"/>
        </w:rPr>
      </w:pPr>
    </w:p>
    <w:sectPr w:rsidR="0080430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4A75E" w14:textId="77777777" w:rsidR="00E856A6" w:rsidRDefault="00E856A6">
      <w:r>
        <w:separator/>
      </w:r>
    </w:p>
  </w:endnote>
  <w:endnote w:type="continuationSeparator" w:id="0">
    <w:p w14:paraId="6B5726CC" w14:textId="77777777" w:rsidR="00E856A6" w:rsidRDefault="00E8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60596F1" w14:textId="77777777" w:rsidR="0080430D" w:rsidRDefault="00000000">
        <w:pPr>
          <w:pStyle w:val="a5"/>
          <w:jc w:val="center"/>
        </w:pPr>
        <w:r>
          <w:fldChar w:fldCharType="begin"/>
        </w:r>
        <w:r>
          <w:instrText>PAGE   \* MERGEFORMAT</w:instrText>
        </w:r>
        <w:r>
          <w:fldChar w:fldCharType="separate"/>
        </w:r>
        <w:r>
          <w:rPr>
            <w:lang w:val="zh-CN"/>
          </w:rPr>
          <w:t>2</w:t>
        </w:r>
        <w:r>
          <w:fldChar w:fldCharType="end"/>
        </w:r>
      </w:p>
    </w:sdtContent>
  </w:sdt>
  <w:p w14:paraId="5F7C85DF" w14:textId="77777777" w:rsidR="0080430D" w:rsidRDefault="008043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72146" w14:textId="77777777" w:rsidR="00E856A6" w:rsidRDefault="00E856A6">
      <w:r>
        <w:separator/>
      </w:r>
    </w:p>
  </w:footnote>
  <w:footnote w:type="continuationSeparator" w:id="0">
    <w:p w14:paraId="50869314" w14:textId="77777777" w:rsidR="00E856A6" w:rsidRDefault="00E85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834226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7D29FB"/>
    <w:rsid w:val="0080430D"/>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40D04"/>
    <w:rsid w:val="00E769FE"/>
    <w:rsid w:val="00E856A6"/>
    <w:rsid w:val="00EA2CBE"/>
    <w:rsid w:val="00F32FEE"/>
    <w:rsid w:val="00FB10BB"/>
    <w:rsid w:val="00FD101D"/>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4E0FF"/>
  <w15:docId w15:val="{001175B0-C016-4195-A8F6-0A54ED3DF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5457</Words>
  <Characters>5676</Characters>
  <Application>Microsoft Office Word</Application>
  <DocSecurity>0</DocSecurity>
  <Lines>270</Lines>
  <Paragraphs>38</Paragraphs>
  <ScaleCrop>false</ScaleCrop>
  <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2025-09-28T05:57:00Z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